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erschrift3"/>
        <w:spacing w:before="140" w:after="120"/>
        <w:rPr/>
      </w:pPr>
      <w:r>
        <w:rPr/>
        <w:t>http://www.literaturport.de/leselampe/kw43-ekkehard-maass/</w:t>
      </w:r>
    </w:p>
    <w:p>
      <w:pPr>
        <w:pStyle w:val="Berschrift3"/>
        <w:rPr/>
      </w:pPr>
      <w:r>
        <w:rPr/>
        <w:t>2017 | KW 43</w:t>
      </w:r>
    </w:p>
    <w:p>
      <w:pPr>
        <w:pStyle w:val="Textkrper"/>
        <w:spacing w:before="0" w:after="0"/>
        <w:rPr>
          <w:rStyle w:val="Internetlink"/>
        </w:rPr>
      </w:pPr>
      <w:r>
        <w:rPr/>
        <w:drawing>
          <wp:inline distT="0" distB="0" distL="0" distR="0">
            <wp:extent cx="4210050" cy="36480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">
        <w:bookmarkStart w:id="0" w:name="imgchange"/>
        <w:bookmarkEnd w:id="0"/>
        <w:r>
          <w:rPr>
            <w:rStyle w:val="Internetlink"/>
          </w:rPr>
          <w:t xml:space="preserve"> </w:t>
        </w:r>
      </w:hyperlink>
    </w:p>
    <w:p>
      <w:pPr>
        <w:pStyle w:val="Textkrper"/>
        <w:rPr>
          <w:rStyle w:val="Internetlink"/>
        </w:rPr>
      </w:pPr>
      <w:hyperlink r:id="rId4">
        <w:r>
          <w:rPr>
            <w:rStyle w:val="Internetlink"/>
          </w:rPr>
          <w:t>© LCB</w:t>
        </w:r>
      </w:hyperlink>
    </w:p>
    <w:p>
      <w:pPr>
        <w:pStyle w:val="Berschrift3"/>
        <w:rPr/>
      </w:pPr>
      <w:r>
        <w:rPr/>
        <w:t>Buchempfehlung der Woche</w:t>
      </w:r>
    </w:p>
    <w:p>
      <w:pPr>
        <w:pStyle w:val="Textkrper"/>
        <w:rPr/>
      </w:pPr>
      <w:r>
        <w:rPr/>
        <w:t>von Ekkehard Maaß</w:t>
        <w:br/>
        <w:t xml:space="preserve">Literaturübersetzer, Sänger. 1978 gründete er einen Literatursalon, der zu einem wichtigen Treffpunkt der Künstlerszene in Ost-Berlin wurde. Seit 1996 leitet er die von ihm gegründete </w:t>
      </w:r>
      <w:hyperlink r:id="rId5">
        <w:r>
          <w:rPr>
            <w:rStyle w:val="Internetlink"/>
          </w:rPr>
          <w:t>Deutsch-Kaukasische Gesellschaft</w:t>
        </w:r>
      </w:hyperlink>
      <w:r>
        <w:rPr/>
        <w:t xml:space="preserve"> </w:t>
      </w:r>
    </w:p>
    <w:p>
      <w:pPr>
        <w:pStyle w:val="Textkrper"/>
        <w:rPr/>
      </w:pPr>
      <w:r>
        <w:rPr/>
        <w:t>Giwi Margwelaschwili</w:t>
        <w:br/>
        <w:t>Die Medea von Kolchis in Kolchos</w:t>
        <w:br/>
        <w:t xml:space="preserve">(Prosa), Verbrecher Verlag, Berlin 2016 </w:t>
      </w:r>
    </w:p>
    <w:p>
      <w:pPr>
        <w:pStyle w:val="Textkrper"/>
        <w:rPr/>
      </w:pPr>
      <w:r>
        <w:rPr/>
        <w:t xml:space="preserve">Weil die zahlreichen Bände von Giwi Margwelaschwilis autobiografischem </w:t>
        <w:br/>
        <w:t xml:space="preserve">Romanwerk „Kapitän Wakusch“ von niemandem gelesen werden, leiden die </w:t>
        <w:br/>
        <w:t xml:space="preserve">Romanfiguren an der Leselebensschwindsucht. Sie sind davon abhängig, dass Leser </w:t>
        <w:br/>
        <w:t xml:space="preserve">sie mit ihrer Fantasie beleben. Zu ihrer Rettung erfindet der Autor, dessen Romane </w:t>
        <w:br/>
        <w:t xml:space="preserve">ohnehin in den Vorstellungswelten spielen, einen künstlichen Leser, der durch die </w:t>
        <w:br/>
        <w:t xml:space="preserve">Bände des Romans geistert und die Buchpersonen ab und zu lesen soll, damit sie </w:t>
        <w:br/>
        <w:t xml:space="preserve">nicht vollends verschmachten. Dieser künstliche Leser entdeckt, dass die Hauptfigur </w:t>
        <w:br/>
        <w:t xml:space="preserve">Wakusch, alter ego des Autors, sich unthematisch verhält, d. h. etwas tut, was nicht </w:t>
        <w:br/>
        <w:t xml:space="preserve">im Buch beschrieben ist. Er belebt die überlebensgroße Bronze-Skulptur der Medea, </w:t>
        <w:br/>
        <w:t xml:space="preserve">die in Pitzunda am Ufer des Schwarzen Meeres steht und zwar mit Hilfe des Pilosos, </w:t>
        <w:br/>
        <w:t xml:space="preserve">ebenfalls einer Erfindung des Autors, einer Art fliegendem Staubsauger, der in seinen </w:t>
        <w:br/>
        <w:t xml:space="preserve">Romanen die Reste totalitärer Ideologien à la Hitler oder Stalin absaugt. Der Pilosos </w:t>
        <w:br/>
        <w:t xml:space="preserve">macht der Medea klar, das sie gar nicht so grausam ist, wie die Griechen sie </w:t>
        <w:br/>
        <w:t xml:space="preserve">beschreiben, und gibt ihr das Buch „Medea“ von Christa Wolf zu lesen. Das macht </w:t>
        <w:br/>
        <w:t xml:space="preserve">sie froh, ihre Kinder springen ins Meer, sie tanzt eine „Lesginka“. Der künstliche </w:t>
        <w:br/>
        <w:t xml:space="preserve">Leser möchte Wakusch zurechtweisen und von ihm verlangen, zu seinem Sujet </w:t>
        <w:br/>
        <w:t>zurückzukehren und die Buchweltwirklichkeit wieder herzustellen, falls doch mal ein</w:t>
        <w:br/>
        <w:t xml:space="preserve">Leser plötzlich die Nase zu ihnen hereinsteckt. Aber er ist verunsichert. Woher weiß </w:t>
        <w:br/>
        <w:t xml:space="preserve">diese Buchperson soviel über ihr Leben im Buch und von der Realwelt, von Lenin </w:t>
        <w:br/>
        <w:t xml:space="preserve">und Stalin und der Wahl Trumps? Steckt da vielleicht doch der listige Autor dahinter, </w:t>
        <w:br/>
        <w:t xml:space="preserve">der sich das alles ausgedacht hat? Das Buch ist packend geschrieben und Lesern zu </w:t>
        <w:br/>
        <w:t xml:space="preserve">empfehlen, die sich einem großen intellektuellen Vergnügen mit philosophischem </w:t>
        <w:br/>
        <w:t xml:space="preserve">Hintergrund hingeben möchten.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Times New Roman" w:hAnsi="Times New Roman" w:eastAsia="SimSun" w:cs="Arial Unicode MS"/>
      <w:color w:val="auto"/>
      <w:sz w:val="24"/>
      <w:szCs w:val="24"/>
      <w:lang w:val="de-DE" w:eastAsia="zh-CN" w:bidi="hi-IN"/>
    </w:rPr>
  </w:style>
  <w:style w:type="paragraph" w:styleId="Berschrift3">
    <w:name w:val="Überschrift 3"/>
    <w:basedOn w:val="Berschrift"/>
    <w:next w:val="Textkrper"/>
    <w:pPr>
      <w:spacing w:before="140" w:after="120"/>
      <w:outlineLvl w:val="2"/>
      <w:outlineLvl w:val="2"/>
    </w:pPr>
    <w:rPr>
      <w:rFonts w:ascii="Liberation Serif" w:hAnsi="Liberation Serif" w:eastAsia="SimSun" w:cs="Arial Unicode MS"/>
      <w:b/>
      <w:bCs/>
      <w:color w:val="808080"/>
      <w:sz w:val="28"/>
      <w:szCs w:val="28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Times New Roman" w:hAnsi="Times New Roman" w:cs="Arial Unicode M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Times New Roman" w:hAnsi="Times New Roman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literaturport.de/fileadmin/_processed_/csm_Sprachzeiten_Der_literarische_Salon_2017_04_07__c__LCB_27_85aea93b4e.jpg" TargetMode="External"/><Relationship Id="rId3" Type="http://schemas.openxmlformats.org/officeDocument/2006/relationships/hyperlink" Target="http://www.literaturport.de/fileadmin/user_upload/Sprachzeiten_Der_literarische_Salon_2017_04_07__c__LCB_27.JPG" TargetMode="External"/><Relationship Id="rId4" Type="http://schemas.openxmlformats.org/officeDocument/2006/relationships/hyperlink" Target="http://www.literaturport.de/fileadmin/user_upload/Sprachzeiten_Der_literarische_Salon_2017_04_07__c__LCB_27.JPG" TargetMode="External"/><Relationship Id="rId5" Type="http://schemas.openxmlformats.org/officeDocument/2006/relationships/hyperlink" Target="http://www.d-k-g.de//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2017-11-02T09:16:55Z</dcterms:created>
  <dc:language>de-DE</dc:language>
  <cp:revision>0</cp:revision>
</cp:coreProperties>
</file>